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C20" w:rsidRDefault="00262C20" w:rsidP="00262C20">
      <w:pPr>
        <w:pStyle w:val="2"/>
      </w:pPr>
      <w:r w:rsidRPr="00823800">
        <w:rPr>
          <w:rFonts w:ascii="Times New Roman" w:hAnsi="Times New Roman" w:cs="Times New Roman"/>
        </w:rPr>
        <w:t>专练</w:t>
      </w:r>
      <w:r w:rsidRPr="00823800">
        <w:rPr>
          <w:rFonts w:ascii="Times New Roman" w:hAnsi="Times New Roman" w:cs="Times New Roman"/>
        </w:rPr>
        <w:t>79</w:t>
      </w:r>
      <w:r>
        <w:rPr>
          <w:rFonts w:ascii="Times New Roman" w:hAnsi="Times New Roman" w:cs="Times New Roman"/>
        </w:rPr>
        <w:t xml:space="preserve">　</w:t>
      </w:r>
      <w:r w:rsidRPr="00823800">
        <w:rPr>
          <w:rFonts w:ascii="Times New Roman" w:hAnsi="Times New Roman" w:cs="Times New Roman"/>
        </w:rPr>
        <w:t>其他植物激素</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在农业生产上</w:t>
      </w:r>
      <w:r>
        <w:rPr>
          <w:rFonts w:ascii="Times New Roman" w:hAnsi="Times New Roman" w:cs="Times New Roman"/>
        </w:rPr>
        <w:t>，</w:t>
      </w:r>
      <w:r w:rsidRPr="00823800">
        <w:rPr>
          <w:rFonts w:ascii="Times New Roman" w:hAnsi="Times New Roman" w:cs="Times New Roman"/>
        </w:rPr>
        <w:t>用生长素的类似物萘乙酸诱导无子果实的效果比用天然的生长素要明显</w:t>
      </w:r>
      <w:r>
        <w:rPr>
          <w:rFonts w:ascii="Times New Roman" w:hAnsi="Times New Roman" w:cs="Times New Roman"/>
        </w:rPr>
        <w:t>，</w:t>
      </w:r>
      <w:r w:rsidRPr="00823800">
        <w:rPr>
          <w:rFonts w:ascii="Times New Roman" w:hAnsi="Times New Roman" w:cs="Times New Roman"/>
        </w:rPr>
        <w:t>其原因是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萘乙酸成本低</w:t>
      </w:r>
      <w:r>
        <w:rPr>
          <w:rFonts w:ascii="Times New Roman" w:hAnsi="Times New Roman" w:cs="Times New Roman"/>
        </w:rPr>
        <w:t>，</w:t>
      </w:r>
      <w:r w:rsidRPr="00823800">
        <w:rPr>
          <w:rFonts w:ascii="Times New Roman" w:hAnsi="Times New Roman" w:cs="Times New Roman"/>
        </w:rPr>
        <w:t>用量大</w:t>
      </w:r>
      <w:r>
        <w:rPr>
          <w:rFonts w:ascii="Times New Roman" w:hAnsi="Times New Roman" w:cs="Times New Roman"/>
        </w:rPr>
        <w:t>，</w:t>
      </w:r>
      <w:r w:rsidRPr="00823800">
        <w:rPr>
          <w:rFonts w:ascii="Times New Roman" w:hAnsi="Times New Roman" w:cs="Times New Roman"/>
        </w:rPr>
        <w:t>而用吲哚乙酸成本高</w:t>
      </w:r>
      <w:r>
        <w:rPr>
          <w:rFonts w:ascii="Times New Roman" w:hAnsi="Times New Roman" w:cs="Times New Roman"/>
        </w:rPr>
        <w:t>，</w:t>
      </w:r>
      <w:r w:rsidRPr="00823800">
        <w:rPr>
          <w:rFonts w:ascii="Times New Roman" w:hAnsi="Times New Roman" w:cs="Times New Roman"/>
        </w:rPr>
        <w:t>用量少</w:t>
      </w:r>
      <w:r>
        <w:rPr>
          <w:rFonts w:ascii="Times New Roman" w:hAnsi="Times New Roman" w:cs="Times New Roman"/>
        </w:rPr>
        <w:t>，</w:t>
      </w:r>
      <w:r w:rsidRPr="00823800">
        <w:rPr>
          <w:rFonts w:ascii="Times New Roman" w:hAnsi="Times New Roman" w:cs="Times New Roman"/>
        </w:rPr>
        <w:t>影响效果</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萘乙酸分子上有两个发挥作用的基团</w:t>
      </w:r>
      <w:r>
        <w:rPr>
          <w:rFonts w:ascii="Times New Roman" w:hAnsi="Times New Roman" w:cs="Times New Roman"/>
        </w:rPr>
        <w:t>，</w:t>
      </w:r>
      <w:r w:rsidRPr="00823800">
        <w:rPr>
          <w:rFonts w:ascii="Times New Roman" w:hAnsi="Times New Roman" w:cs="Times New Roman"/>
        </w:rPr>
        <w:t>而吲哚乙酸分子上只有一个作用基团</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植物体内没有分解萘乙酸的酶</w:t>
      </w:r>
      <w:r>
        <w:rPr>
          <w:rFonts w:ascii="Times New Roman" w:hAnsi="Times New Roman" w:cs="Times New Roman"/>
        </w:rPr>
        <w:t>，</w:t>
      </w:r>
      <w:r w:rsidRPr="00823800">
        <w:rPr>
          <w:rFonts w:ascii="Times New Roman" w:hAnsi="Times New Roman" w:cs="Times New Roman"/>
        </w:rPr>
        <w:t>可长时间发挥作用</w:t>
      </w:r>
      <w:r>
        <w:rPr>
          <w:rFonts w:ascii="Times New Roman" w:hAnsi="Times New Roman" w:cs="Times New Roman"/>
        </w:rPr>
        <w:t>，</w:t>
      </w:r>
      <w:r w:rsidRPr="00823800">
        <w:rPr>
          <w:rFonts w:ascii="Times New Roman" w:hAnsi="Times New Roman" w:cs="Times New Roman"/>
        </w:rPr>
        <w:t>而植物体内有分解吲哚乙酸的酶</w:t>
      </w:r>
      <w:r>
        <w:rPr>
          <w:rFonts w:ascii="Times New Roman" w:hAnsi="Times New Roman" w:cs="Times New Roman"/>
        </w:rPr>
        <w:t>，</w:t>
      </w:r>
      <w:r w:rsidRPr="00823800">
        <w:rPr>
          <w:rFonts w:ascii="Times New Roman" w:hAnsi="Times New Roman" w:cs="Times New Roman"/>
        </w:rPr>
        <w:t>所以</w:t>
      </w:r>
      <w:r>
        <w:rPr>
          <w:rFonts w:ascii="Times New Roman" w:hAnsi="Times New Roman" w:cs="Times New Roman"/>
        </w:rPr>
        <w:t>，</w:t>
      </w:r>
      <w:r w:rsidRPr="00823800">
        <w:rPr>
          <w:rFonts w:ascii="Times New Roman" w:hAnsi="Times New Roman" w:cs="Times New Roman"/>
        </w:rPr>
        <w:t>吲哚乙酸不能长时间发挥作用</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萘乙酸化学性质稳定</w:t>
      </w:r>
      <w:r>
        <w:rPr>
          <w:rFonts w:ascii="Times New Roman" w:hAnsi="Times New Roman" w:cs="Times New Roman"/>
        </w:rPr>
        <w:t>，</w:t>
      </w:r>
      <w:r w:rsidRPr="00823800">
        <w:rPr>
          <w:rFonts w:ascii="Times New Roman" w:hAnsi="Times New Roman" w:cs="Times New Roman"/>
        </w:rPr>
        <w:t>不易挥发</w:t>
      </w:r>
      <w:r>
        <w:rPr>
          <w:rFonts w:ascii="Times New Roman" w:hAnsi="Times New Roman" w:cs="Times New Roman"/>
        </w:rPr>
        <w:t>，</w:t>
      </w:r>
      <w:r w:rsidRPr="00823800">
        <w:rPr>
          <w:rFonts w:ascii="Times New Roman" w:hAnsi="Times New Roman" w:cs="Times New Roman"/>
        </w:rPr>
        <w:t>可</w:t>
      </w:r>
      <w:r w:rsidRPr="00823800">
        <w:rPr>
          <w:rFonts w:ascii="Times New Roman" w:hAnsi="Times New Roman" w:cs="Times New Roman" w:hint="eastAsia"/>
        </w:rPr>
        <w:t>长时间发挥作用</w:t>
      </w:r>
      <w:r>
        <w:rPr>
          <w:rFonts w:ascii="Times New Roman" w:hAnsi="Times New Roman" w:cs="Times New Roman" w:hint="eastAsia"/>
        </w:rPr>
        <w:t>，</w:t>
      </w:r>
      <w:r w:rsidRPr="00823800">
        <w:rPr>
          <w:rFonts w:ascii="Times New Roman" w:hAnsi="Times New Roman" w:cs="Times New Roman" w:hint="eastAsia"/>
        </w:rPr>
        <w:t>而吲哚乙酸化学性质不稳定</w:t>
      </w:r>
      <w:r>
        <w:rPr>
          <w:rFonts w:ascii="Times New Roman" w:hAnsi="Times New Roman" w:cs="Times New Roman" w:hint="eastAsia"/>
        </w:rPr>
        <w:t>，</w:t>
      </w:r>
      <w:r w:rsidRPr="00823800">
        <w:rPr>
          <w:rFonts w:ascii="Times New Roman" w:hAnsi="Times New Roman" w:cs="Times New Roman" w:hint="eastAsia"/>
        </w:rPr>
        <w:t>不能长时间发挥作用</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河北金太阳联考</w:t>
      </w:r>
      <w:r>
        <w:rPr>
          <w:rFonts w:ascii="Times New Roman" w:eastAsia="楷体_GB2312" w:hAnsi="Times New Roman" w:cs="Times New Roman"/>
        </w:rPr>
        <w:t>]</w:t>
      </w:r>
      <w:r w:rsidRPr="00823800">
        <w:rPr>
          <w:rFonts w:ascii="Times New Roman" w:hAnsi="Times New Roman" w:cs="Times New Roman"/>
        </w:rPr>
        <w:t>下列各项中</w:t>
      </w:r>
      <w:r>
        <w:rPr>
          <w:rFonts w:ascii="Times New Roman" w:hAnsi="Times New Roman" w:cs="Times New Roman"/>
        </w:rPr>
        <w:t>，</w:t>
      </w:r>
      <w:r w:rsidRPr="00823800">
        <w:rPr>
          <w:rFonts w:ascii="Times New Roman" w:hAnsi="Times New Roman" w:cs="Times New Roman"/>
        </w:rPr>
        <w:t>能促进柿子脱涩变甜的是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乙烯</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脱落酸</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细胞分裂素</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生长素</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自然状态下</w:t>
      </w:r>
      <w:r>
        <w:rPr>
          <w:rFonts w:ascii="Times New Roman" w:hAnsi="Times New Roman" w:cs="Times New Roman"/>
        </w:rPr>
        <w:t>，</w:t>
      </w:r>
      <w:r w:rsidRPr="00823800">
        <w:rPr>
          <w:rFonts w:ascii="Times New Roman" w:hAnsi="Times New Roman" w:cs="Times New Roman"/>
        </w:rPr>
        <w:t>秋季植物体内含量较多的激素是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DB</w:t>
      </w:r>
      <w:r>
        <w:rPr>
          <w:rFonts w:ascii="Times New Roman" w:hAnsi="Times New Roman" w:cs="Times New Roman"/>
        </w:rPr>
        <w:t>．</w:t>
      </w:r>
      <w:r w:rsidRPr="00823800">
        <w:rPr>
          <w:rFonts w:ascii="Times New Roman" w:hAnsi="Times New Roman" w:cs="Times New Roman"/>
        </w:rPr>
        <w:t>吲哚乙酸</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脱落酸</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细胞分裂素</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河南天一联考</w:t>
      </w:r>
      <w:r>
        <w:rPr>
          <w:rFonts w:ascii="Times New Roman" w:eastAsia="楷体_GB2312" w:hAnsi="Times New Roman" w:cs="Times New Roman"/>
        </w:rPr>
        <w:t>]</w:t>
      </w:r>
      <w:r w:rsidRPr="00823800">
        <w:rPr>
          <w:rFonts w:ascii="Times New Roman" w:hAnsi="Times New Roman" w:cs="Times New Roman"/>
        </w:rPr>
        <w:t>芦苇是我国主要的造纸原料</w:t>
      </w:r>
      <w:r>
        <w:rPr>
          <w:rFonts w:ascii="Times New Roman" w:hAnsi="Times New Roman" w:cs="Times New Roman"/>
        </w:rPr>
        <w:t>，</w:t>
      </w:r>
      <w:r w:rsidRPr="00823800">
        <w:rPr>
          <w:rFonts w:ascii="Times New Roman" w:hAnsi="Times New Roman" w:cs="Times New Roman"/>
        </w:rPr>
        <w:t>但多数芦苇的纤维短、品质较次</w:t>
      </w:r>
      <w:r w:rsidRPr="00823800">
        <w:rPr>
          <w:rFonts w:ascii="Times New Roman" w:hAnsi="Times New Roman" w:cs="Times New Roman" w:hint="eastAsia"/>
        </w:rPr>
        <w:t>。如果在芦苇生长期用一定浓度的某种植物生长调节剂处理</w:t>
      </w:r>
      <w:r>
        <w:rPr>
          <w:rFonts w:ascii="Times New Roman" w:hAnsi="Times New Roman" w:cs="Times New Roman" w:hint="eastAsia"/>
        </w:rPr>
        <w:t>，</w:t>
      </w:r>
      <w:r w:rsidRPr="00823800">
        <w:rPr>
          <w:rFonts w:ascii="Times New Roman" w:hAnsi="Times New Roman" w:cs="Times New Roman" w:hint="eastAsia"/>
        </w:rPr>
        <w:t>就可以使芦苇纤维长度增加</w:t>
      </w:r>
      <w:r w:rsidRPr="00823800">
        <w:rPr>
          <w:rFonts w:ascii="Times New Roman" w:hAnsi="Times New Roman" w:cs="Times New Roman"/>
        </w:rPr>
        <w:t>50%</w:t>
      </w:r>
      <w:r w:rsidRPr="00823800">
        <w:rPr>
          <w:rFonts w:ascii="Times New Roman" w:hAnsi="Times New Roman" w:cs="Times New Roman"/>
        </w:rPr>
        <w:t>左右。这种调节剂是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赤霉素</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乙烯利</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DD</w:t>
      </w:r>
      <w:r>
        <w:rPr>
          <w:rFonts w:ascii="Times New Roman" w:hAnsi="Times New Roman" w:cs="Times New Roman"/>
        </w:rPr>
        <w:t>．</w:t>
      </w:r>
      <w:r w:rsidRPr="00823800">
        <w:rPr>
          <w:rFonts w:ascii="Times New Roman" w:hAnsi="Times New Roman" w:cs="Times New Roman"/>
        </w:rPr>
        <w:t>青鲜素</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发育着的桃子被虫蛀后不久脱落</w:t>
      </w:r>
      <w:r>
        <w:rPr>
          <w:rFonts w:ascii="Times New Roman" w:hAnsi="Times New Roman" w:cs="Times New Roman"/>
        </w:rPr>
        <w:t>，</w:t>
      </w:r>
      <w:r w:rsidRPr="00823800">
        <w:rPr>
          <w:rFonts w:ascii="Times New Roman" w:hAnsi="Times New Roman" w:cs="Times New Roman"/>
        </w:rPr>
        <w:t>原因是虫蛀食了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果皮</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幼嫩的种子</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果肉</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受精卵</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关于植物激素的叙述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基因突变导致脱落酸受体与脱落酸亲和力降低时</w:t>
      </w:r>
      <w:r>
        <w:rPr>
          <w:rFonts w:ascii="Times New Roman" w:hAnsi="Times New Roman" w:cs="Times New Roman"/>
        </w:rPr>
        <w:t>，</w:t>
      </w:r>
      <w:r w:rsidRPr="00823800">
        <w:rPr>
          <w:rFonts w:ascii="Times New Roman" w:hAnsi="Times New Roman" w:cs="Times New Roman"/>
        </w:rPr>
        <w:t>种子休眠时间比野生型延长</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赤霉素受体</w:t>
      </w:r>
      <w:r w:rsidRPr="00823800">
        <w:rPr>
          <w:rFonts w:ascii="Times New Roman" w:hAnsi="Times New Roman" w:cs="Times New Roman" w:hint="eastAsia"/>
        </w:rPr>
        <w:t>表达量增加的大麦种子萌发时</w:t>
      </w:r>
      <w:r>
        <w:rPr>
          <w:rFonts w:ascii="Times New Roman" w:hAnsi="Times New Roman" w:cs="Times New Roman" w:hint="eastAsia"/>
        </w:rPr>
        <w:t>，</w:t>
      </w:r>
      <w:r w:rsidRPr="00823800">
        <w:rPr>
          <w:rFonts w:ascii="Times New Roman" w:hAnsi="Times New Roman" w:cs="Times New Roman" w:hint="eastAsia"/>
        </w:rPr>
        <w:t>胚乳中淀粉分解速度比野生型更快</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细胞分裂素受体表达量增加的植株</w:t>
      </w:r>
      <w:r>
        <w:rPr>
          <w:rFonts w:ascii="Times New Roman" w:hAnsi="Times New Roman" w:cs="Times New Roman"/>
        </w:rPr>
        <w:t>，</w:t>
      </w:r>
      <w:r w:rsidRPr="00823800">
        <w:rPr>
          <w:rFonts w:ascii="Times New Roman" w:hAnsi="Times New Roman" w:cs="Times New Roman"/>
        </w:rPr>
        <w:t>其生长速度比野生型更快</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插条浸泡在低浓度</w:t>
      </w:r>
      <w:r w:rsidRPr="00823800">
        <w:rPr>
          <w:rFonts w:ascii="Times New Roman" w:hAnsi="Times New Roman" w:cs="Times New Roman"/>
        </w:rPr>
        <w:t>NAA</w:t>
      </w:r>
      <w:r w:rsidRPr="00823800">
        <w:rPr>
          <w:rFonts w:ascii="Times New Roman" w:hAnsi="Times New Roman" w:cs="Times New Roman"/>
        </w:rPr>
        <w:t>溶液中</w:t>
      </w:r>
      <w:r>
        <w:rPr>
          <w:rFonts w:ascii="Times New Roman" w:hAnsi="Times New Roman" w:cs="Times New Roman"/>
        </w:rPr>
        <w:t>，</w:t>
      </w:r>
      <w:r w:rsidRPr="00823800">
        <w:rPr>
          <w:rFonts w:ascii="Times New Roman" w:hAnsi="Times New Roman" w:cs="Times New Roman"/>
        </w:rPr>
        <w:t>野生型比生长素受体活性减弱的株系更易生根</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脱落酸与植物的衰老、成熟、对不良环境发生响应有关。下列叙述错误的是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脱落酸在植物体内起着信息传递的作用</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缺水使脱落酸含量上升导致气孔关闭</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提高脱落酸含量可解除种子的休眠状态</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植物体内脱落酸含量的变化是植物适应环境的一种方式</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下列关于植物激素应用的叙述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可杀除禾谷类田间双子叶杂草是由于双子叶植物对</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的敏感性强</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双子叶植物花、叶和果实的脱落过程中存在生长素与乙烯的对抗作用</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赤霉素能促进果柄伸长</w:t>
      </w:r>
      <w:r>
        <w:rPr>
          <w:rFonts w:ascii="Times New Roman" w:hAnsi="Times New Roman" w:cs="Times New Roman"/>
        </w:rPr>
        <w:t>，</w:t>
      </w:r>
      <w:r w:rsidRPr="00823800">
        <w:rPr>
          <w:rFonts w:ascii="Times New Roman" w:hAnsi="Times New Roman" w:cs="Times New Roman"/>
        </w:rPr>
        <w:t>使无籽葡萄的果实增大</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喷洒脱落酸可延长绿色叶菜类蔬菜的保鲜时间</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用外源脱落酸</w:t>
      </w:r>
      <w:r>
        <w:rPr>
          <w:rFonts w:ascii="Times New Roman" w:hAnsi="Times New Roman" w:cs="Times New Roman"/>
        </w:rPr>
        <w:t>(</w:t>
      </w:r>
      <w:r w:rsidRPr="00823800">
        <w:rPr>
          <w:rFonts w:ascii="Times New Roman" w:hAnsi="Times New Roman" w:cs="Times New Roman"/>
        </w:rPr>
        <w:t>ABA</w:t>
      </w:r>
      <w:r>
        <w:rPr>
          <w:rFonts w:ascii="Times New Roman" w:hAnsi="Times New Roman" w:cs="Times New Roman"/>
        </w:rPr>
        <w:t>)</w:t>
      </w:r>
      <w:r w:rsidRPr="00823800">
        <w:rPr>
          <w:rFonts w:ascii="Times New Roman" w:hAnsi="Times New Roman" w:cs="Times New Roman"/>
        </w:rPr>
        <w:t>及其合成抑制剂分别处理采摘后的番茄</w:t>
      </w:r>
      <w:r>
        <w:rPr>
          <w:rFonts w:ascii="Times New Roman" w:hAnsi="Times New Roman" w:cs="Times New Roman"/>
        </w:rPr>
        <w:t>，</w:t>
      </w:r>
      <w:r w:rsidRPr="00823800">
        <w:rPr>
          <w:rFonts w:ascii="Times New Roman" w:hAnsi="Times New Roman" w:cs="Times New Roman"/>
        </w:rPr>
        <w:t>番茄果实乙烯释放量变化如图所示。下列有关分析错误的是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62C20" w:rsidRDefault="00262C20" w:rsidP="00262C2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76400" cy="1365250"/>
            <wp:effectExtent l="0" t="0" r="0" b="6350"/>
            <wp:docPr id="2" name="图片 2" descr="21微生物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生物5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6400" cy="1365250"/>
                    </a:xfrm>
                    <a:prstGeom prst="rect">
                      <a:avLst/>
                    </a:prstGeom>
                    <a:noFill/>
                    <a:ln>
                      <a:noFill/>
                    </a:ln>
                  </pic:spPr>
                </pic:pic>
              </a:graphicData>
            </a:graphic>
          </wp:inline>
        </w:drawing>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外源脱落酸可以诱导乙烯的生成</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脱落酸合成抑制剂可以抑制乙烯的生物合成</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使用脱落酸合成抑制剂可延长番茄的储存时间</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采摘后番茄果实内乙烯的生成需要外源脱落酸的诱导</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光照、赤霉素和赤霉素合成抑制剂对某种植物茎伸长影响的实验结果如图所示。请分析并回答下列问题：</w:t>
      </w:r>
    </w:p>
    <w:p w:rsidR="00262C20" w:rsidRDefault="00262C20" w:rsidP="00262C2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524000"/>
            <wp:effectExtent l="0" t="0" r="0" b="0"/>
            <wp:docPr id="1" name="图片 1" descr="毛毛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27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524000"/>
                    </a:xfrm>
                    <a:prstGeom prst="rect">
                      <a:avLst/>
                    </a:prstGeom>
                    <a:noFill/>
                    <a:ln>
                      <a:noFill/>
                    </a:ln>
                  </pic:spPr>
                </pic:pic>
              </a:graphicData>
            </a:graphic>
          </wp:inline>
        </w:drawing>
      </w:r>
    </w:p>
    <w:p w:rsidR="00262C20" w:rsidRDefault="00262C20" w:rsidP="00262C2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植物体内赤霉素合成的主要部位是未成熟的种子、</w:t>
      </w:r>
      <w:r w:rsidRPr="00823800">
        <w:rPr>
          <w:rFonts w:ascii="Times New Roman" w:hAnsi="Times New Roman" w:cs="Times New Roman"/>
        </w:rPr>
        <w:t>__________</w:t>
      </w:r>
      <w:r w:rsidRPr="00823800">
        <w:rPr>
          <w:rFonts w:ascii="Times New Roman" w:hAnsi="Times New Roman" w:cs="Times New Roman"/>
        </w:rPr>
        <w:t>等。</w:t>
      </w:r>
    </w:p>
    <w:p w:rsidR="00262C20" w:rsidRDefault="00262C20" w:rsidP="00262C2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赤霉素的主要作用包括：促进细胞</w:t>
      </w:r>
      <w:r w:rsidRPr="00823800">
        <w:rPr>
          <w:rFonts w:ascii="Times New Roman" w:hAnsi="Times New Roman" w:cs="Times New Roman" w:hint="eastAsia"/>
        </w:rPr>
        <w:t>伸长</w:t>
      </w:r>
      <w:r>
        <w:rPr>
          <w:rFonts w:ascii="Times New Roman" w:hAnsi="Times New Roman" w:cs="Times New Roman" w:hint="eastAsia"/>
        </w:rPr>
        <w:t>，</w:t>
      </w:r>
      <w:r w:rsidRPr="00823800">
        <w:rPr>
          <w:rFonts w:ascii="Times New Roman" w:hAnsi="Times New Roman" w:cs="Times New Roman" w:hint="eastAsia"/>
        </w:rPr>
        <w:t>从而引起植株增高；促进</w:t>
      </w:r>
      <w:r w:rsidRPr="00823800">
        <w:rPr>
          <w:rFonts w:ascii="Times New Roman" w:hAnsi="Times New Roman" w:cs="Times New Roman"/>
        </w:rPr>
        <w:t>__________</w:t>
      </w:r>
      <w:r w:rsidRPr="00823800">
        <w:rPr>
          <w:rFonts w:ascii="Times New Roman" w:hAnsi="Times New Roman" w:cs="Times New Roman"/>
        </w:rPr>
        <w:t>和</w:t>
      </w:r>
      <w:r w:rsidRPr="00823800">
        <w:rPr>
          <w:rFonts w:ascii="Times New Roman" w:hAnsi="Times New Roman" w:cs="Times New Roman"/>
        </w:rPr>
        <w:t>__________</w:t>
      </w:r>
      <w:r w:rsidRPr="00823800">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由实验可知</w:t>
      </w:r>
      <w:r>
        <w:rPr>
          <w:rFonts w:ascii="Times New Roman" w:hAnsi="Times New Roman" w:cs="Times New Roman"/>
        </w:rPr>
        <w:t>，</w:t>
      </w:r>
      <w:r w:rsidRPr="00823800">
        <w:rPr>
          <w:rFonts w:ascii="Times New Roman" w:hAnsi="Times New Roman" w:cs="Times New Roman"/>
        </w:rPr>
        <w:t>茎伸长受抑制的因素包括：</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262C20" w:rsidRDefault="00262C20" w:rsidP="00262C20">
      <w:pPr>
        <w:pStyle w:val="a3"/>
        <w:ind w:firstLineChars="200" w:firstLine="420"/>
        <w:rPr>
          <w:rFonts w:ascii="Times New Roman" w:hAnsi="Times New Roman" w:cs="Times New Roman"/>
        </w:rPr>
      </w:pPr>
      <w:r w:rsidRPr="00823800">
        <w:rPr>
          <w:rFonts w:ascii="Times New Roman" w:hAnsi="Times New Roman" w:cs="Times New Roman"/>
        </w:rPr>
        <w:t>赤霉素合成抑制剂是通过抑制</w:t>
      </w:r>
      <w:r w:rsidRPr="00823800">
        <w:rPr>
          <w:rFonts w:ascii="Times New Roman" w:hAnsi="Times New Roman" w:cs="Times New Roman"/>
        </w:rPr>
        <w:t>__________</w:t>
      </w:r>
      <w:r>
        <w:rPr>
          <w:rFonts w:ascii="Times New Roman" w:hAnsi="Times New Roman" w:cs="Times New Roman"/>
        </w:rPr>
        <w:t>(</w:t>
      </w:r>
      <w:r w:rsidRPr="00823800">
        <w:rPr>
          <w:rFonts w:ascii="Times New Roman" w:hAnsi="Times New Roman" w:cs="Times New Roman"/>
        </w:rPr>
        <w:t>内源</w:t>
      </w:r>
      <w:r w:rsidRPr="00823800">
        <w:rPr>
          <w:rFonts w:ascii="Times New Roman" w:hAnsi="Times New Roman" w:cs="Times New Roman"/>
        </w:rPr>
        <w:t>/</w:t>
      </w:r>
      <w:r w:rsidRPr="00823800">
        <w:rPr>
          <w:rFonts w:ascii="Times New Roman" w:hAnsi="Times New Roman" w:cs="Times New Roman"/>
        </w:rPr>
        <w:t>外源</w:t>
      </w:r>
      <w:r>
        <w:rPr>
          <w:rFonts w:ascii="Times New Roman" w:hAnsi="Times New Roman" w:cs="Times New Roman"/>
        </w:rPr>
        <w:t>)</w:t>
      </w:r>
      <w:r w:rsidRPr="00823800">
        <w:rPr>
          <w:rFonts w:ascii="Times New Roman" w:hAnsi="Times New Roman" w:cs="Times New Roman"/>
        </w:rPr>
        <w:t>赤霉素而发挥作用的。</w:t>
      </w:r>
    </w:p>
    <w:p w:rsidR="00262C20" w:rsidRDefault="00262C20" w:rsidP="00262C2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实验中植物茎的</w:t>
      </w:r>
      <w:r w:rsidRPr="00823800">
        <w:rPr>
          <w:rFonts w:ascii="Times New Roman" w:hAnsi="Times New Roman" w:cs="Times New Roman"/>
        </w:rPr>
        <w:t>____________________</w:t>
      </w:r>
      <w:r>
        <w:rPr>
          <w:rFonts w:ascii="Times New Roman" w:hAnsi="Times New Roman" w:cs="Times New Roman"/>
        </w:rPr>
        <w:t>(</w:t>
      </w:r>
      <w:r w:rsidRPr="00823800">
        <w:rPr>
          <w:rFonts w:ascii="Times New Roman" w:hAnsi="Times New Roman" w:cs="Times New Roman"/>
        </w:rPr>
        <w:t>答两点</w:t>
      </w:r>
      <w:r>
        <w:rPr>
          <w:rFonts w:ascii="Times New Roman" w:hAnsi="Times New Roman" w:cs="Times New Roman"/>
        </w:rPr>
        <w:t>)</w:t>
      </w:r>
      <w:r w:rsidRPr="00823800">
        <w:rPr>
          <w:rFonts w:ascii="Times New Roman" w:hAnsi="Times New Roman" w:cs="Times New Roman"/>
        </w:rPr>
        <w:t>等均是实验的无关变量。人工合成的赤霉素类</w:t>
      </w:r>
      <w:r w:rsidRPr="00823800">
        <w:rPr>
          <w:rFonts w:ascii="Times New Roman" w:hAnsi="Times New Roman" w:cs="Times New Roman" w:hint="eastAsia"/>
        </w:rPr>
        <w:t>似物相比植物体产生的赤霉素具有</w:t>
      </w:r>
      <w:r w:rsidRPr="00823800">
        <w:rPr>
          <w:rFonts w:ascii="Times New Roman" w:hAnsi="Times New Roman" w:cs="Times New Roman"/>
        </w:rPr>
        <w:t>__________________</w:t>
      </w:r>
      <w:r>
        <w:rPr>
          <w:rFonts w:ascii="Times New Roman" w:hAnsi="Times New Roman" w:cs="Times New Roman"/>
        </w:rPr>
        <w:t>(</w:t>
      </w:r>
      <w:r w:rsidRPr="00823800">
        <w:rPr>
          <w:rFonts w:ascii="Times New Roman" w:hAnsi="Times New Roman" w:cs="Times New Roman"/>
        </w:rPr>
        <w:t>答两点</w:t>
      </w:r>
      <w:r>
        <w:rPr>
          <w:rFonts w:ascii="Times New Roman" w:hAnsi="Times New Roman" w:cs="Times New Roman"/>
        </w:rPr>
        <w:t>)</w:t>
      </w:r>
      <w:r w:rsidRPr="00823800">
        <w:rPr>
          <w:rFonts w:ascii="Times New Roman" w:hAnsi="Times New Roman" w:cs="Times New Roman"/>
        </w:rPr>
        <w:t>等优点。</w:t>
      </w:r>
    </w:p>
    <w:p w:rsidR="003836DB" w:rsidRPr="00262C20" w:rsidRDefault="003836DB">
      <w:bookmarkStart w:id="0" w:name="_GoBack"/>
      <w:bookmarkEnd w:id="0"/>
    </w:p>
    <w:sectPr w:rsidR="003836DB" w:rsidRPr="00262C20" w:rsidSect="002704F2">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DF3" w:rsidRDefault="00E10DF3" w:rsidP="00E10DF3">
      <w:r>
        <w:separator/>
      </w:r>
    </w:p>
  </w:endnote>
  <w:endnote w:type="continuationSeparator" w:id="1">
    <w:p w:rsidR="00E10DF3" w:rsidRDefault="00E10DF3" w:rsidP="00E10D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DF3" w:rsidRDefault="00E10DF3" w:rsidP="00E10DF3">
      <w:r>
        <w:separator/>
      </w:r>
    </w:p>
  </w:footnote>
  <w:footnote w:type="continuationSeparator" w:id="1">
    <w:p w:rsidR="00E10DF3" w:rsidRDefault="00E10DF3" w:rsidP="00E10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DF3" w:rsidRPr="00E10DF3" w:rsidRDefault="00E10DF3" w:rsidP="00E10DF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2C20"/>
    <w:rsid w:val="00262C20"/>
    <w:rsid w:val="002704F2"/>
    <w:rsid w:val="003836DB"/>
    <w:rsid w:val="00E10D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4F2"/>
    <w:pPr>
      <w:widowControl w:val="0"/>
      <w:jc w:val="both"/>
    </w:pPr>
  </w:style>
  <w:style w:type="paragraph" w:styleId="2">
    <w:name w:val="heading 2"/>
    <w:basedOn w:val="a"/>
    <w:next w:val="a"/>
    <w:link w:val="2Char"/>
    <w:uiPriority w:val="9"/>
    <w:semiHidden/>
    <w:unhideWhenUsed/>
    <w:qFormat/>
    <w:rsid w:val="00262C2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62C2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62C20"/>
    <w:rPr>
      <w:rFonts w:ascii="宋体" w:eastAsia="宋体" w:hAnsi="Courier New" w:cs="Courier New"/>
      <w:szCs w:val="21"/>
    </w:rPr>
  </w:style>
  <w:style w:type="character" w:customStyle="1" w:styleId="Char">
    <w:name w:val="纯文本 Char"/>
    <w:basedOn w:val="a0"/>
    <w:link w:val="a3"/>
    <w:uiPriority w:val="99"/>
    <w:rsid w:val="00262C20"/>
    <w:rPr>
      <w:rFonts w:ascii="宋体" w:eastAsia="宋体" w:hAnsi="Courier New" w:cs="Courier New"/>
      <w:szCs w:val="21"/>
    </w:rPr>
  </w:style>
  <w:style w:type="paragraph" w:styleId="a4">
    <w:name w:val="Balloon Text"/>
    <w:basedOn w:val="a"/>
    <w:link w:val="Char0"/>
    <w:uiPriority w:val="99"/>
    <w:semiHidden/>
    <w:unhideWhenUsed/>
    <w:rsid w:val="00262C20"/>
    <w:rPr>
      <w:sz w:val="18"/>
      <w:szCs w:val="18"/>
    </w:rPr>
  </w:style>
  <w:style w:type="character" w:customStyle="1" w:styleId="Char0">
    <w:name w:val="批注框文本 Char"/>
    <w:basedOn w:val="a0"/>
    <w:link w:val="a4"/>
    <w:uiPriority w:val="99"/>
    <w:semiHidden/>
    <w:rsid w:val="00262C20"/>
    <w:rPr>
      <w:sz w:val="18"/>
      <w:szCs w:val="18"/>
    </w:rPr>
  </w:style>
  <w:style w:type="paragraph" w:styleId="a5">
    <w:name w:val="header"/>
    <w:basedOn w:val="a"/>
    <w:link w:val="Char1"/>
    <w:uiPriority w:val="99"/>
    <w:semiHidden/>
    <w:unhideWhenUsed/>
    <w:rsid w:val="00E10DF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10DF3"/>
    <w:rPr>
      <w:sz w:val="18"/>
      <w:szCs w:val="18"/>
    </w:rPr>
  </w:style>
  <w:style w:type="paragraph" w:styleId="a6">
    <w:name w:val="footer"/>
    <w:basedOn w:val="a"/>
    <w:link w:val="Char2"/>
    <w:uiPriority w:val="99"/>
    <w:semiHidden/>
    <w:unhideWhenUsed/>
    <w:rsid w:val="00E10DF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10D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62C2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62C2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62C20"/>
    <w:rPr>
      <w:rFonts w:ascii="宋体" w:eastAsia="宋体" w:hAnsi="Courier New" w:cs="Courier New"/>
      <w:szCs w:val="21"/>
    </w:rPr>
  </w:style>
  <w:style w:type="character" w:customStyle="1" w:styleId="Char">
    <w:name w:val="纯文本 Char"/>
    <w:basedOn w:val="a0"/>
    <w:link w:val="a3"/>
    <w:uiPriority w:val="99"/>
    <w:rsid w:val="00262C20"/>
    <w:rPr>
      <w:rFonts w:ascii="宋体" w:eastAsia="宋体" w:hAnsi="Courier New" w:cs="Courier New"/>
      <w:szCs w:val="21"/>
    </w:rPr>
  </w:style>
  <w:style w:type="paragraph" w:styleId="a4">
    <w:name w:val="Balloon Text"/>
    <w:basedOn w:val="a"/>
    <w:link w:val="Char0"/>
    <w:uiPriority w:val="99"/>
    <w:semiHidden/>
    <w:unhideWhenUsed/>
    <w:rsid w:val="00262C20"/>
    <w:rPr>
      <w:sz w:val="18"/>
      <w:szCs w:val="18"/>
    </w:rPr>
  </w:style>
  <w:style w:type="character" w:customStyle="1" w:styleId="Char0">
    <w:name w:val="批注框文本 Char"/>
    <w:basedOn w:val="a0"/>
    <w:link w:val="a4"/>
    <w:uiPriority w:val="99"/>
    <w:semiHidden/>
    <w:rsid w:val="00262C2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1299</Characters>
  <Application>Microsoft Office Word</Application>
  <DocSecurity>0</DocSecurity>
  <Lines>10</Lines>
  <Paragraphs>3</Paragraphs>
  <ScaleCrop>false</ScaleCrop>
  <Company>微软中国</Company>
  <LinksUpToDate>false</LinksUpToDate>
  <CharactersWithSpaces>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2021-07-01T08:28:00Z</dcterms:created>
  <dcterms:modified xsi:type="dcterms:W3CDTF">2021-09-03T11:02:00Z</dcterms:modified>
</cp:coreProperties>
</file>